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93A88">
      <w:pPr>
        <w:spacing w:line="240" w:lineRule="auto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  <w:t>附件1：</w:t>
      </w:r>
    </w:p>
    <w:p w14:paraId="1074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大禹节水集团凉州区杂木灌区骨干工程与地下水灌溉区域工程TPEP螺旋钢管招标采购项目投标报名表</w:t>
      </w:r>
    </w:p>
    <w:tbl>
      <w:tblPr>
        <w:tblStyle w:val="4"/>
        <w:tblW w:w="507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456"/>
      </w:tblGrid>
      <w:tr w14:paraId="17001F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682A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DB29CE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大禹节水集团凉州区杂木灌区骨干工程与地下水灌溉区域工程TPEP螺旋钢管招标采购项目</w:t>
            </w:r>
          </w:p>
        </w:tc>
      </w:tr>
      <w:tr w14:paraId="4BCAA60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82A3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D5075C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009</w:t>
            </w:r>
            <w:bookmarkStart w:id="0" w:name="_GoBack"/>
            <w:bookmarkEnd w:id="0"/>
          </w:p>
        </w:tc>
      </w:tr>
      <w:tr w14:paraId="748084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B718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3A601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1DB63C1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AD7E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F6E10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88CC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96EC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5A0D6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EDE042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F13F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5C9BB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42D7A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97A4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11045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EFF4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D122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94F9A0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64D6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E7FA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A97183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2959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3BD54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A8B0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67A7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A1BFF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0184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CC63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918F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5A86A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A6167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68FE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FF552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3AEEE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99D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</w:t>
            </w:r>
          </w:p>
          <w:p w14:paraId="7F978AEF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0AB43A5B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4FE76082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39BF4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备注：报名时附报名表、营业执照、资质文件等</w:t>
      </w:r>
    </w:p>
    <w:p w14:paraId="5BA7A2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